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433A5" w14:textId="211A1053" w:rsidR="003C059E" w:rsidRPr="00DB1CAC" w:rsidRDefault="003C059E" w:rsidP="003C059E">
      <w:pPr>
        <w:pStyle w:val="Heading1"/>
      </w:pPr>
      <w:r w:rsidRPr="00DB1CAC">
        <w:t>Federal community donates more than $</w:t>
      </w:r>
      <w:r w:rsidRPr="00DB1CAC">
        <w:rPr>
          <w:shd w:val="clear" w:color="auto" w:fill="B1D2FF" w:themeFill="text2" w:themeFillTint="33"/>
        </w:rPr>
        <w:t>##</w:t>
      </w:r>
      <w:r w:rsidRPr="00DB1CAC">
        <w:t xml:space="preserve"> through 20</w:t>
      </w:r>
      <w:r>
        <w:t>2</w:t>
      </w:r>
      <w:r>
        <w:t>2</w:t>
      </w:r>
      <w:r w:rsidRPr="00DB1CAC">
        <w:t xml:space="preserve"> </w:t>
      </w:r>
      <w:r w:rsidRPr="00DB1CAC">
        <w:rPr>
          <w:shd w:val="clear" w:color="auto" w:fill="B1D2FF" w:themeFill="text2" w:themeFillTint="33"/>
        </w:rPr>
        <w:t>ZONE ACRONYM</w:t>
      </w:r>
    </w:p>
    <w:p w14:paraId="737E086C" w14:textId="77777777" w:rsidR="003C059E" w:rsidRPr="00DB1CAC" w:rsidRDefault="003C059E" w:rsidP="003C059E"/>
    <w:p w14:paraId="4515FC03" w14:textId="60281050" w:rsidR="003C059E" w:rsidRPr="00DB1CAC" w:rsidRDefault="003C059E" w:rsidP="003C059E">
      <w:r w:rsidRPr="00DB1CAC">
        <w:rPr>
          <w:b/>
          <w:shd w:val="clear" w:color="auto" w:fill="B1D2FF" w:themeFill="text2" w:themeFillTint="33"/>
        </w:rPr>
        <w:t>LOCATION, Month ##</w:t>
      </w:r>
      <w:r w:rsidRPr="00DB1CAC">
        <w:rPr>
          <w:b/>
        </w:rPr>
        <w:t>, 202</w:t>
      </w:r>
      <w:r>
        <w:rPr>
          <w:b/>
        </w:rPr>
        <w:t>3</w:t>
      </w:r>
      <w:r w:rsidRPr="00DB1CAC">
        <w:rPr>
          <w:b/>
        </w:rPr>
        <w:t xml:space="preserve"> –</w:t>
      </w:r>
      <w:r w:rsidRPr="00DB1CAC">
        <w:t xml:space="preserve"> The Combined Federal Campaign </w:t>
      </w:r>
      <w:r w:rsidRPr="00DB1CAC">
        <w:rPr>
          <w:shd w:val="clear" w:color="auto" w:fill="B1D2FF" w:themeFill="text2" w:themeFillTint="33"/>
        </w:rPr>
        <w:t>ZONE NAME (ZONE ACRONYM)</w:t>
      </w:r>
      <w:r w:rsidRPr="00DB1CAC">
        <w:t xml:space="preserve">, the annual workplace giving opportunity for federal employees and retirees in the </w:t>
      </w:r>
      <w:r w:rsidRPr="00DB1CAC">
        <w:rPr>
          <w:shd w:val="clear" w:color="auto" w:fill="B1D2FF" w:themeFill="text2" w:themeFillTint="33"/>
        </w:rPr>
        <w:t>REGION</w:t>
      </w:r>
      <w:r w:rsidRPr="00DB1CAC">
        <w:t>, today announced its 20</w:t>
      </w:r>
      <w:r>
        <w:t>22</w:t>
      </w:r>
      <w:r w:rsidRPr="00DB1CAC">
        <w:t xml:space="preserve"> campaign results. Members of the federal community contributed a generous $</w:t>
      </w:r>
      <w:r w:rsidRPr="00DB1CAC">
        <w:rPr>
          <w:shd w:val="clear" w:color="auto" w:fill="B1D2FF" w:themeFill="text2" w:themeFillTint="33"/>
        </w:rPr>
        <w:t>##</w:t>
      </w:r>
      <w:r w:rsidRPr="00DB1CAC">
        <w:t xml:space="preserve"> to help those in need. These donations include monetary and volunteer pledges that will support the missions of the thousands of participating local, national, and international charities.</w:t>
      </w:r>
    </w:p>
    <w:p w14:paraId="7771E4C4" w14:textId="77777777" w:rsidR="003C059E" w:rsidRPr="00DB1CAC" w:rsidRDefault="003C059E" w:rsidP="003C059E"/>
    <w:p w14:paraId="67621FB2" w14:textId="77777777" w:rsidR="003C059E" w:rsidRPr="00DB1CAC" w:rsidRDefault="003C059E" w:rsidP="003C059E">
      <w:r w:rsidRPr="00DB1CAC">
        <w:t xml:space="preserve">“This year’s success is a testament to the generosity of the federal employees in the </w:t>
      </w:r>
      <w:r w:rsidRPr="00DB1CAC">
        <w:rPr>
          <w:shd w:val="clear" w:color="auto" w:fill="B1D2FF" w:themeFill="text2" w:themeFillTint="33"/>
        </w:rPr>
        <w:t>REGION</w:t>
      </w:r>
      <w:r w:rsidRPr="00DB1CAC">
        <w:t xml:space="preserve">,” said </w:t>
      </w:r>
      <w:r w:rsidRPr="00DB1CAC">
        <w:rPr>
          <w:shd w:val="clear" w:color="auto" w:fill="B1D2FF" w:themeFill="text2" w:themeFillTint="33"/>
        </w:rPr>
        <w:t>NAME</w:t>
      </w:r>
      <w:r w:rsidRPr="00DB1CAC">
        <w:t>, chairperson of the Local Federal Coordinating Committee that oversees the campaign. “I am honored to work alongside these men and women who have gone beyond the call of public service to contribute to the causes they care about, ultimately improving the quality of life for all.”</w:t>
      </w:r>
    </w:p>
    <w:p w14:paraId="3A66F077" w14:textId="77777777" w:rsidR="003C059E" w:rsidRPr="00DB1CAC" w:rsidRDefault="003C059E" w:rsidP="003C059E"/>
    <w:p w14:paraId="1BF1DC90" w14:textId="297C0F42" w:rsidR="003C059E" w:rsidRDefault="003C059E" w:rsidP="003C059E">
      <w:r w:rsidRPr="001C490B">
        <w:t xml:space="preserve">Overseen by the Office of Personnel Management (OPM), the mission of the CFC is to promote and support philanthropy through a program that is employee focused, cost-efficient, and effective in providing all federal employees and retirees the opportunity to improve the quality of life for all. </w:t>
      </w:r>
      <w:r w:rsidRPr="005336E4">
        <w:t>The overall theme – you can be the face of change – focuse</w:t>
      </w:r>
      <w:r>
        <w:t>d</w:t>
      </w:r>
      <w:r w:rsidRPr="005336E4">
        <w:t xml:space="preserve"> on individual members of the federal community and incorporate</w:t>
      </w:r>
      <w:r>
        <w:t>d</w:t>
      </w:r>
      <w:r w:rsidRPr="005336E4">
        <w:t xml:space="preserve"> storytelling to inspire donors to become changemakers through authentic, relatable giving testimonials. </w:t>
      </w:r>
    </w:p>
    <w:p w14:paraId="28A72FE5" w14:textId="77777777" w:rsidR="003C059E" w:rsidRDefault="003C059E" w:rsidP="003C059E"/>
    <w:p w14:paraId="30E524C8" w14:textId="29582605" w:rsidR="003C059E" w:rsidRPr="00DB1CAC" w:rsidRDefault="003C059E" w:rsidP="003C059E">
      <w:r w:rsidRPr="00DB1CAC">
        <w:t xml:space="preserve">The </w:t>
      </w:r>
      <w:r w:rsidRPr="00DB1CAC">
        <w:rPr>
          <w:shd w:val="clear" w:color="auto" w:fill="B1D2FF" w:themeFill="text2" w:themeFillTint="33"/>
        </w:rPr>
        <w:t>DEPARTMENT/AGENCY</w:t>
      </w:r>
      <w:r w:rsidRPr="00DB1CAC">
        <w:t xml:space="preserve"> was the top donor group of the </w:t>
      </w:r>
      <w:r w:rsidRPr="00DB1CAC">
        <w:rPr>
          <w:shd w:val="clear" w:color="auto" w:fill="B1D2FF" w:themeFill="text2" w:themeFillTint="33"/>
        </w:rPr>
        <w:t>ZONE ACRONYM</w:t>
      </w:r>
      <w:r w:rsidRPr="00DB1CAC">
        <w:t>, contributing $</w:t>
      </w:r>
      <w:r w:rsidRPr="00DB1CAC">
        <w:rPr>
          <w:shd w:val="clear" w:color="auto" w:fill="B1D2FF" w:themeFill="text2" w:themeFillTint="33"/>
        </w:rPr>
        <w:t>##</w:t>
      </w:r>
      <w:r w:rsidRPr="00DB1CAC">
        <w:t xml:space="preserve"> through the 20</w:t>
      </w:r>
      <w:r>
        <w:t>22</w:t>
      </w:r>
      <w:r w:rsidRPr="00DB1CAC">
        <w:t xml:space="preserve"> campaign, followed by </w:t>
      </w:r>
      <w:r w:rsidRPr="00DB1CAC">
        <w:rPr>
          <w:shd w:val="clear" w:color="auto" w:fill="B1D2FF" w:themeFill="text2" w:themeFillTint="33"/>
        </w:rPr>
        <w:t>DEPARTMENT/AGENCY</w:t>
      </w:r>
      <w:r w:rsidRPr="00DB1CAC">
        <w:t xml:space="preserve"> whose employees gave more than $</w:t>
      </w:r>
      <w:r w:rsidRPr="00DB1CAC">
        <w:rPr>
          <w:shd w:val="clear" w:color="auto" w:fill="B1D2FF" w:themeFill="text2" w:themeFillTint="33"/>
        </w:rPr>
        <w:t>##</w:t>
      </w:r>
      <w:r w:rsidRPr="00DB1CAC">
        <w:t xml:space="preserve">. </w:t>
      </w:r>
    </w:p>
    <w:p w14:paraId="61C0D629" w14:textId="77777777" w:rsidR="003C059E" w:rsidRDefault="003C059E" w:rsidP="003C059E"/>
    <w:p w14:paraId="3DE4C401" w14:textId="77777777" w:rsidR="003C059E" w:rsidRPr="00DB1CAC" w:rsidRDefault="003C059E" w:rsidP="003C059E">
      <w:r w:rsidRPr="00DB1CAC">
        <w:t xml:space="preserve">The campaign’s success </w:t>
      </w:r>
      <w:r w:rsidRPr="00DB1CAC">
        <w:rPr>
          <w:shd w:val="clear" w:color="auto" w:fill="B1D2FF" w:themeFill="text2" w:themeFillTint="33"/>
        </w:rPr>
        <w:t>was celebrated/will be</w:t>
      </w:r>
      <w:r w:rsidRPr="00DB1CAC">
        <w:t xml:space="preserve"> celebrated at a finale event held at </w:t>
      </w:r>
      <w:r w:rsidRPr="00DB1CAC">
        <w:rPr>
          <w:shd w:val="clear" w:color="auto" w:fill="B1D2FF" w:themeFill="text2" w:themeFillTint="33"/>
        </w:rPr>
        <w:t>LOCATION</w:t>
      </w:r>
      <w:r w:rsidRPr="00DB1CAC">
        <w:t xml:space="preserve"> on </w:t>
      </w:r>
      <w:r w:rsidRPr="00DB1CAC">
        <w:rPr>
          <w:shd w:val="clear" w:color="auto" w:fill="B1D2FF" w:themeFill="text2" w:themeFillTint="33"/>
        </w:rPr>
        <w:t>DATE</w:t>
      </w:r>
      <w:r w:rsidRPr="00DB1CAC">
        <w:t xml:space="preserve">. </w:t>
      </w:r>
      <w:r w:rsidRPr="00DB1CAC">
        <w:rPr>
          <w:shd w:val="clear" w:color="auto" w:fill="B1D2FF" w:themeFill="text2" w:themeFillTint="33"/>
        </w:rPr>
        <w:t>ADD MORE INFORMATION IF APPROPRIATE</w:t>
      </w:r>
      <w:r>
        <w:t>.</w:t>
      </w:r>
    </w:p>
    <w:p w14:paraId="0C401D6D" w14:textId="77777777" w:rsidR="003C059E" w:rsidRDefault="003C059E" w:rsidP="003C059E"/>
    <w:p w14:paraId="12B5A7E1" w14:textId="77777777" w:rsidR="003C059E" w:rsidRPr="00DB1CAC" w:rsidRDefault="003C059E" w:rsidP="003C059E"/>
    <w:p w14:paraId="5DF62EF0" w14:textId="77777777" w:rsidR="003C059E" w:rsidRPr="00DB1CAC" w:rsidRDefault="003C059E" w:rsidP="003C059E">
      <w:r w:rsidRPr="00DB1CAC">
        <w:rPr>
          <w:b/>
        </w:rPr>
        <w:t>About the Combined Federal Campaign</w:t>
      </w:r>
    </w:p>
    <w:p w14:paraId="4873A2F9" w14:textId="29102418" w:rsidR="003C059E" w:rsidRDefault="003C059E" w:rsidP="003C059E">
      <w:r>
        <w:t>The Combined Federal Campaign (CFC), overseen by the Office of Personnel Management, is one of the world's largest and most successful annual workplace charity campaigns, with 36 CFC zones throughout the country and overseas raising millions of dollars each ye</w:t>
      </w:r>
      <w:r>
        <w:t>ar w</w:t>
      </w:r>
      <w:r>
        <w:t>ith more than $8.</w:t>
      </w:r>
      <w:r>
        <w:t>6 billion raised since 1961.</w:t>
      </w:r>
      <w:r>
        <w:t xml:space="preserve"> Each fall, federal civilian, military, and postal employees and retirees pledge funds and volunteer hours to help those in need locally, across the nation, and throughout the world.</w:t>
      </w:r>
    </w:p>
    <w:p w14:paraId="174018FB" w14:textId="77777777" w:rsidR="003C059E" w:rsidRDefault="003C059E" w:rsidP="003C059E"/>
    <w:p w14:paraId="523A9696" w14:textId="5B084E43" w:rsidR="003C059E" w:rsidRDefault="003C059E" w:rsidP="003C059E">
      <w:r>
        <w:t xml:space="preserve">The Combined Federal Campaign of the </w:t>
      </w:r>
      <w:r w:rsidRPr="001C490B">
        <w:rPr>
          <w:shd w:val="clear" w:color="auto" w:fill="B1D2FF" w:themeFill="text2" w:themeFillTint="33"/>
        </w:rPr>
        <w:t>ZONE NAME</w:t>
      </w:r>
      <w:r>
        <w:t xml:space="preserve"> is the local campaign for federal employees and retirees in the </w:t>
      </w:r>
      <w:r w:rsidRPr="001C490B">
        <w:rPr>
          <w:shd w:val="clear" w:color="auto" w:fill="B1D2FF" w:themeFill="text2" w:themeFillTint="33"/>
        </w:rPr>
        <w:t>GEOGRAPHIC REGION</w:t>
      </w:r>
      <w:r>
        <w:t>. In 2021</w:t>
      </w:r>
      <w:r>
        <w:t>, the campaign generated more than $</w:t>
      </w:r>
      <w:r w:rsidRPr="001C490B">
        <w:rPr>
          <w:shd w:val="clear" w:color="auto" w:fill="B1D2FF" w:themeFill="text2" w:themeFillTint="33"/>
        </w:rPr>
        <w:t>XX</w:t>
      </w:r>
      <w:r>
        <w:t xml:space="preserve"> for the thousands of participating charities.</w:t>
      </w:r>
      <w:r>
        <w:t xml:space="preserve"> </w:t>
      </w:r>
      <w:r>
        <w:t xml:space="preserve">For more information, visit GiveCFC.org. Connect with the campaign on social media via </w:t>
      </w:r>
      <w:r w:rsidRPr="001C490B">
        <w:rPr>
          <w:shd w:val="clear" w:color="auto" w:fill="B1D2FF" w:themeFill="text2" w:themeFillTint="33"/>
        </w:rPr>
        <w:t>Facebook</w:t>
      </w:r>
      <w:r>
        <w:t xml:space="preserve">, </w:t>
      </w:r>
      <w:r w:rsidRPr="001C490B">
        <w:rPr>
          <w:shd w:val="clear" w:color="auto" w:fill="B1D2FF" w:themeFill="text2" w:themeFillTint="33"/>
        </w:rPr>
        <w:t>Twitter</w:t>
      </w:r>
      <w:r>
        <w:t xml:space="preserve">, and </w:t>
      </w:r>
      <w:r w:rsidRPr="001C490B">
        <w:rPr>
          <w:shd w:val="clear" w:color="auto" w:fill="B1D2FF" w:themeFill="text2" w:themeFillTint="33"/>
        </w:rPr>
        <w:t>YouTube</w:t>
      </w:r>
      <w:r>
        <w:t>.</w:t>
      </w:r>
    </w:p>
    <w:p w14:paraId="6418B456" w14:textId="68AF3E99" w:rsidR="00F31EC1" w:rsidRPr="003C059E" w:rsidRDefault="00F31EC1" w:rsidP="003C059E">
      <w:bookmarkStart w:id="0" w:name="_GoBack"/>
      <w:bookmarkEnd w:id="0"/>
    </w:p>
    <w:sectPr w:rsidR="00F31EC1" w:rsidRPr="003C059E" w:rsidSect="00094E28">
      <w:headerReference w:type="default" r:id="rId10"/>
      <w:footerReference w:type="default" r:id="rId11"/>
      <w:headerReference w:type="first" r:id="rId12"/>
      <w:footerReference w:type="first" r:id="rId13"/>
      <w:pgSz w:w="12240" w:h="15840"/>
      <w:pgMar w:top="3024" w:right="994" w:bottom="1440" w:left="806" w:header="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0FD7" w14:textId="77777777" w:rsidR="0069334D" w:rsidRDefault="0069334D" w:rsidP="00525B25">
      <w:r>
        <w:separator/>
      </w:r>
    </w:p>
  </w:endnote>
  <w:endnote w:type="continuationSeparator" w:id="0">
    <w:p w14:paraId="5FE6E111" w14:textId="77777777" w:rsidR="0069334D" w:rsidRDefault="0069334D"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A19E" w14:textId="77777777" w:rsidR="00094E28" w:rsidRDefault="00094E28" w:rsidP="00094E28">
    <w:pPr>
      <w:pStyle w:val="Footer"/>
      <w:jc w:val="center"/>
    </w:pPr>
    <w:r>
      <w:rPr>
        <w:noProof/>
      </w:rPr>
      <w:drawing>
        <wp:inline distT="0" distB="0" distL="0" distR="0" wp14:anchorId="37CFC56A" wp14:editId="38D5361F">
          <wp:extent cx="4688840" cy="602569"/>
          <wp:effectExtent l="0" t="0" r="0" b="7620"/>
          <wp:docPr id="36" name="Picture 36" descr="Footer Tagline&#10;&#10;60 Years of Giving, CFC Blue Star Logo, Donate Today at givecfc.or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ooter Tagline&#10;&#10;60 Years of Giving, CFC Blue Star Logo, Donate Today at givecfc.org">
                    <a:hlinkClick r:id="rId1"/>
                  </pic:cNvPr>
                  <pic:cNvPicPr/>
                </pic:nvPicPr>
                <pic:blipFill rotWithShape="1">
                  <a:blip r:embed="rId2"/>
                  <a:srcRect l="11506"/>
                  <a:stretch/>
                </pic:blipFill>
                <pic:spPr bwMode="auto">
                  <a:xfrm>
                    <a:off x="0" y="0"/>
                    <a:ext cx="5005952" cy="6433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5B39" w14:textId="77777777" w:rsidR="001349CA" w:rsidRDefault="00FB758E" w:rsidP="003D369D">
    <w:pPr>
      <w:autoSpaceDE w:val="0"/>
      <w:autoSpaceDN w:val="0"/>
      <w:adjustRightInd w:val="0"/>
      <w:ind w:left="-90" w:right="990" w:firstLine="90"/>
      <w:jc w:val="right"/>
    </w:pPr>
    <w:r>
      <w:rPr>
        <w:noProof/>
      </w:rPr>
      <w:drawing>
        <wp:inline distT="0" distB="0" distL="0" distR="0" wp14:anchorId="04B7277C" wp14:editId="017276F9">
          <wp:extent cx="5298845" cy="602615"/>
          <wp:effectExtent l="0" t="0" r="0" b="0"/>
          <wp:docPr id="35" name="Picture 35" descr="Footer Tagline&#10;&#10;60 Years of Giving, CFC Blue Star Logo, Donate Today at givecf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er Tagline&#10;&#10;60 Years of Giving, CFC Blue Star Logo, Donate Today at givecfc.org"/>
                  <pic:cNvPicPr/>
                </pic:nvPicPr>
                <pic:blipFill>
                  <a:blip r:embed="rId1"/>
                  <a:stretch>
                    <a:fillRect/>
                  </a:stretch>
                </pic:blipFill>
                <pic:spPr>
                  <a:xfrm>
                    <a:off x="0" y="0"/>
                    <a:ext cx="5656780" cy="643321"/>
                  </a:xfrm>
                  <a:prstGeom prst="rect">
                    <a:avLst/>
                  </a:prstGeom>
                </pic:spPr>
              </pic:pic>
            </a:graphicData>
          </a:graphic>
        </wp:inline>
      </w:drawing>
    </w:r>
    <w:r w:rsidR="001349C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B856D" w14:textId="77777777" w:rsidR="0069334D" w:rsidRDefault="0069334D" w:rsidP="00525B25">
      <w:r>
        <w:separator/>
      </w:r>
    </w:p>
  </w:footnote>
  <w:footnote w:type="continuationSeparator" w:id="0">
    <w:p w14:paraId="71945053" w14:textId="77777777" w:rsidR="0069334D" w:rsidRDefault="0069334D"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7D57" w14:textId="77777777" w:rsidR="00525B25" w:rsidRDefault="00525B25"/>
  <w:p w14:paraId="46B04CF8" w14:textId="77777777" w:rsidR="00525B25" w:rsidRDefault="00094E28">
    <w:r>
      <w:rPr>
        <w:noProof/>
      </w:rPr>
      <w:drawing>
        <wp:inline distT="0" distB="0" distL="0" distR="0" wp14:anchorId="279A4AA4" wp14:editId="652E2F0C">
          <wp:extent cx="6065821" cy="1455538"/>
          <wp:effectExtent l="0" t="0" r="5080" b="5080"/>
          <wp:docPr id="37" name="Picture 37" descr="Header&#10;&#10;You Can be the Face of Change, CFC Red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10;&#10;You Can be the Face of Change, CFC Red Star Logo"/>
                  <pic:cNvPicPr/>
                </pic:nvPicPr>
                <pic:blipFill>
                  <a:blip r:embed="rId1"/>
                  <a:stretch>
                    <a:fillRect/>
                  </a:stretch>
                </pic:blipFill>
                <pic:spPr>
                  <a:xfrm>
                    <a:off x="0" y="0"/>
                    <a:ext cx="6191687" cy="14857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7959" w14:textId="77777777" w:rsidR="00491D13" w:rsidRDefault="002C4D62" w:rsidP="002C4D62">
    <w:pPr>
      <w:pStyle w:val="Header"/>
      <w:ind w:left="-1080"/>
    </w:pPr>
    <w:r w:rsidRPr="002C4D62">
      <w:rPr>
        <w:sz w:val="10"/>
        <w:szCs w:val="10"/>
      </w:rPr>
      <w:br/>
    </w:r>
  </w:p>
  <w:p w14:paraId="28FE46E4" w14:textId="77777777" w:rsidR="002C4D62" w:rsidRDefault="00FB758E" w:rsidP="00FB758E">
    <w:pPr>
      <w:pStyle w:val="Header"/>
      <w:ind w:left="-270"/>
    </w:pPr>
    <w:r>
      <w:rPr>
        <w:noProof/>
      </w:rPr>
      <w:drawing>
        <wp:inline distT="0" distB="0" distL="0" distR="0" wp14:anchorId="668A0918" wp14:editId="588BC2A5">
          <wp:extent cx="6065821" cy="1455538"/>
          <wp:effectExtent l="0" t="0" r="5080" b="5080"/>
          <wp:docPr id="34" name="Picture 34" descr="Header&#10;&#10;You Can be the Face of Change, CFC Red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10;&#10;You Can be the Face of Change, CFC Red Star Logo"/>
                  <pic:cNvPicPr/>
                </pic:nvPicPr>
                <pic:blipFill>
                  <a:blip r:embed="rId1"/>
                  <a:stretch>
                    <a:fillRect/>
                  </a:stretch>
                </pic:blipFill>
                <pic:spPr>
                  <a:xfrm>
                    <a:off x="0" y="0"/>
                    <a:ext cx="6191687" cy="1485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ytrAwtDAwNjEwMjNU0lEKTi0uzszPAykwrAUA4cBLsCwAAAA="/>
  </w:docVars>
  <w:rsids>
    <w:rsidRoot w:val="0069334D"/>
    <w:rsid w:val="00000365"/>
    <w:rsid w:val="000626D7"/>
    <w:rsid w:val="00094E28"/>
    <w:rsid w:val="00094E92"/>
    <w:rsid w:val="000B0313"/>
    <w:rsid w:val="000E6A22"/>
    <w:rsid w:val="001045F7"/>
    <w:rsid w:val="0011201A"/>
    <w:rsid w:val="00124611"/>
    <w:rsid w:val="001349CA"/>
    <w:rsid w:val="00150D73"/>
    <w:rsid w:val="001618E3"/>
    <w:rsid w:val="00186E12"/>
    <w:rsid w:val="001A0C84"/>
    <w:rsid w:val="001C22E7"/>
    <w:rsid w:val="00242250"/>
    <w:rsid w:val="002538FF"/>
    <w:rsid w:val="00257B5C"/>
    <w:rsid w:val="00293BB1"/>
    <w:rsid w:val="002B43E7"/>
    <w:rsid w:val="002C4D62"/>
    <w:rsid w:val="002E04DF"/>
    <w:rsid w:val="002F7BB8"/>
    <w:rsid w:val="003327A1"/>
    <w:rsid w:val="00352290"/>
    <w:rsid w:val="00353AB0"/>
    <w:rsid w:val="00380E50"/>
    <w:rsid w:val="00393F66"/>
    <w:rsid w:val="00396DE5"/>
    <w:rsid w:val="003C059E"/>
    <w:rsid w:val="003D369D"/>
    <w:rsid w:val="003E1F20"/>
    <w:rsid w:val="00424927"/>
    <w:rsid w:val="00424F6D"/>
    <w:rsid w:val="00431464"/>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57617"/>
    <w:rsid w:val="00576444"/>
    <w:rsid w:val="005B1894"/>
    <w:rsid w:val="005C1193"/>
    <w:rsid w:val="005F5C21"/>
    <w:rsid w:val="00622310"/>
    <w:rsid w:val="006250FF"/>
    <w:rsid w:val="00663513"/>
    <w:rsid w:val="00677F77"/>
    <w:rsid w:val="0069334D"/>
    <w:rsid w:val="006B1762"/>
    <w:rsid w:val="00721C0A"/>
    <w:rsid w:val="00761E3A"/>
    <w:rsid w:val="007B6370"/>
    <w:rsid w:val="007E59CF"/>
    <w:rsid w:val="007F1E9C"/>
    <w:rsid w:val="007F2B63"/>
    <w:rsid w:val="00811596"/>
    <w:rsid w:val="00855A14"/>
    <w:rsid w:val="0088564A"/>
    <w:rsid w:val="00895F72"/>
    <w:rsid w:val="008D56BF"/>
    <w:rsid w:val="00900EFD"/>
    <w:rsid w:val="00905F2D"/>
    <w:rsid w:val="009318E1"/>
    <w:rsid w:val="0094244C"/>
    <w:rsid w:val="009558FD"/>
    <w:rsid w:val="009816A5"/>
    <w:rsid w:val="009A2085"/>
    <w:rsid w:val="009C17C7"/>
    <w:rsid w:val="009C5886"/>
    <w:rsid w:val="009F182E"/>
    <w:rsid w:val="00A127D1"/>
    <w:rsid w:val="00A15A16"/>
    <w:rsid w:val="00A26F94"/>
    <w:rsid w:val="00A27F2F"/>
    <w:rsid w:val="00A45D72"/>
    <w:rsid w:val="00A62D28"/>
    <w:rsid w:val="00AA1D1A"/>
    <w:rsid w:val="00AB3493"/>
    <w:rsid w:val="00AC09B8"/>
    <w:rsid w:val="00AF6BD2"/>
    <w:rsid w:val="00B134D1"/>
    <w:rsid w:val="00B34057"/>
    <w:rsid w:val="00B56219"/>
    <w:rsid w:val="00B8525A"/>
    <w:rsid w:val="00B9273F"/>
    <w:rsid w:val="00BB1D96"/>
    <w:rsid w:val="00BF014A"/>
    <w:rsid w:val="00BF791F"/>
    <w:rsid w:val="00C15474"/>
    <w:rsid w:val="00C756A6"/>
    <w:rsid w:val="00C7724A"/>
    <w:rsid w:val="00CB3E7A"/>
    <w:rsid w:val="00CC0836"/>
    <w:rsid w:val="00CC2613"/>
    <w:rsid w:val="00CF26D1"/>
    <w:rsid w:val="00D1531B"/>
    <w:rsid w:val="00D25EA4"/>
    <w:rsid w:val="00DC257E"/>
    <w:rsid w:val="00DC6D1E"/>
    <w:rsid w:val="00DF1B1A"/>
    <w:rsid w:val="00E01D4F"/>
    <w:rsid w:val="00E04476"/>
    <w:rsid w:val="00E12073"/>
    <w:rsid w:val="00E472C4"/>
    <w:rsid w:val="00E51E9B"/>
    <w:rsid w:val="00E63868"/>
    <w:rsid w:val="00E949BC"/>
    <w:rsid w:val="00EE61F9"/>
    <w:rsid w:val="00EF3C8C"/>
    <w:rsid w:val="00F10FA8"/>
    <w:rsid w:val="00F21437"/>
    <w:rsid w:val="00F25768"/>
    <w:rsid w:val="00F31EC1"/>
    <w:rsid w:val="00F34A32"/>
    <w:rsid w:val="00FA60AD"/>
    <w:rsid w:val="00FB758E"/>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9C360F"/>
  <w15:docId w15:val="{B850608F-31E7-4147-AF2C-5DFE36CB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9E"/>
    <w:rPr>
      <w:rFonts w:ascii="Arial" w:hAnsi="Arial" w:cs="Arial"/>
    </w:rPr>
  </w:style>
  <w:style w:type="paragraph" w:styleId="Heading1">
    <w:name w:val="heading 1"/>
    <w:basedOn w:val="Normal"/>
    <w:next w:val="Normal"/>
    <w:link w:val="Heading1Char"/>
    <w:uiPriority w:val="9"/>
    <w:qFormat/>
    <w:rsid w:val="00E472C4"/>
    <w:pPr>
      <w:keepNext/>
      <w:keepLines/>
      <w:outlineLvl w:val="0"/>
    </w:pPr>
    <w:rPr>
      <w:rFonts w:ascii="Calibri" w:eastAsiaTheme="majorEastAsia" w:hAnsi="Calibri"/>
      <w:color w:val="003479" w:themeColor="text2"/>
      <w:sz w:val="40"/>
      <w:szCs w:val="32"/>
    </w:rPr>
  </w:style>
  <w:style w:type="paragraph" w:styleId="Heading2">
    <w:name w:val="heading 2"/>
    <w:basedOn w:val="Normal"/>
    <w:next w:val="Normal"/>
    <w:link w:val="Heading2Char"/>
    <w:uiPriority w:val="9"/>
    <w:unhideWhenUsed/>
    <w:qFormat/>
    <w:rsid w:val="00BF791F"/>
    <w:pPr>
      <w:keepNext/>
      <w:keepLines/>
      <w:spacing w:before="40"/>
      <w:outlineLvl w:val="1"/>
    </w:pPr>
    <w:rPr>
      <w:rFonts w:ascii="Calibri" w:eastAsiaTheme="majorEastAsia" w:hAnsi="Calibri"/>
      <w:color w:val="003479" w:themeColor="text2"/>
      <w:sz w:val="32"/>
      <w:szCs w:val="26"/>
    </w:rPr>
  </w:style>
  <w:style w:type="paragraph" w:styleId="Heading3">
    <w:name w:val="heading 3"/>
    <w:basedOn w:val="Normal"/>
    <w:next w:val="Normal"/>
    <w:link w:val="Heading3Char"/>
    <w:uiPriority w:val="9"/>
    <w:unhideWhenUsed/>
    <w:qFormat/>
    <w:rsid w:val="00BF791F"/>
    <w:pPr>
      <w:keepNext/>
      <w:keepLines/>
      <w:spacing w:before="40"/>
      <w:outlineLvl w:val="2"/>
    </w:pPr>
    <w:rPr>
      <w:rFonts w:ascii="Calibri" w:eastAsia="MS PGothic" w:hAnsi="Calibri"/>
      <w:color w:val="003479" w:themeColor="text2"/>
      <w:sz w:val="28"/>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F05179"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208AA3"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208AA3"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6C9ED"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6C9ED"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208AA3"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208AA3"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6C9ED"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6C9ED" w:themeColor="accent3"/>
      <w:sz w:val="21"/>
      <w:szCs w:val="21"/>
    </w:rPr>
  </w:style>
  <w:style w:type="character" w:styleId="Hyperlink">
    <w:name w:val="Hyperlink"/>
    <w:uiPriority w:val="99"/>
    <w:unhideWhenUsed/>
    <w:qFormat/>
    <w:rsid w:val="00461161"/>
    <w:rPr>
      <w:b/>
      <w:color w:val="003479" w:themeColor="text2"/>
      <w:u w:val="single"/>
    </w:rPr>
  </w:style>
  <w:style w:type="character" w:styleId="IntenseEmphasis">
    <w:name w:val="Intense Emphasis"/>
    <w:basedOn w:val="DefaultParagraphFont"/>
    <w:uiPriority w:val="21"/>
    <w:rsid w:val="00535758"/>
    <w:rPr>
      <w:i/>
      <w:iCs/>
      <w:color w:val="208AA3" w:themeColor="accent1"/>
    </w:rPr>
  </w:style>
  <w:style w:type="paragraph" w:styleId="IntenseQuote">
    <w:name w:val="Intense Quote"/>
    <w:basedOn w:val="Normal"/>
    <w:next w:val="Normal"/>
    <w:link w:val="IntenseQuoteChar"/>
    <w:uiPriority w:val="30"/>
    <w:rsid w:val="00535758"/>
    <w:pPr>
      <w:pBdr>
        <w:top w:val="single" w:sz="4" w:space="10" w:color="208AA3" w:themeColor="accent1"/>
        <w:bottom w:val="single" w:sz="4" w:space="10" w:color="208AA3" w:themeColor="accent1"/>
      </w:pBdr>
      <w:spacing w:before="360" w:after="360"/>
      <w:ind w:left="864" w:right="864"/>
      <w:jc w:val="center"/>
    </w:pPr>
    <w:rPr>
      <w:i/>
      <w:iCs/>
      <w:color w:val="F05179"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F05179" w:themeColor="accent4"/>
    </w:rPr>
  </w:style>
  <w:style w:type="character" w:customStyle="1" w:styleId="Heading1Char">
    <w:name w:val="Heading 1 Char"/>
    <w:basedOn w:val="DefaultParagraphFont"/>
    <w:link w:val="Heading1"/>
    <w:uiPriority w:val="9"/>
    <w:rsid w:val="00E472C4"/>
    <w:rPr>
      <w:rFonts w:ascii="Calibri" w:eastAsiaTheme="majorEastAsia" w:hAnsi="Calibri" w:cs="Arial"/>
      <w:color w:val="003479" w:themeColor="text2"/>
      <w:sz w:val="40"/>
      <w:szCs w:val="32"/>
    </w:rPr>
  </w:style>
  <w:style w:type="character" w:customStyle="1" w:styleId="Heading2Char">
    <w:name w:val="Heading 2 Char"/>
    <w:basedOn w:val="DefaultParagraphFont"/>
    <w:link w:val="Heading2"/>
    <w:uiPriority w:val="9"/>
    <w:rsid w:val="00BF791F"/>
    <w:rPr>
      <w:rFonts w:ascii="Calibri" w:eastAsiaTheme="majorEastAsia" w:hAnsi="Calibri" w:cs="Arial"/>
      <w:color w:val="003479" w:themeColor="text2"/>
      <w:sz w:val="32"/>
      <w:szCs w:val="26"/>
    </w:rPr>
  </w:style>
  <w:style w:type="character" w:styleId="IntenseReference">
    <w:name w:val="Intense Reference"/>
    <w:basedOn w:val="DefaultParagraphFont"/>
    <w:uiPriority w:val="32"/>
    <w:rsid w:val="00535758"/>
    <w:rPr>
      <w:b/>
      <w:bCs/>
      <w:smallCaps/>
      <w:color w:val="208AA3" w:themeColor="accent1"/>
      <w:spacing w:val="5"/>
    </w:rPr>
  </w:style>
  <w:style w:type="paragraph" w:styleId="ListParagraph">
    <w:name w:val="List Paragraph"/>
    <w:basedOn w:val="Normal"/>
    <w:uiPriority w:val="34"/>
    <w:qFormat/>
    <w:rsid w:val="009318E1"/>
    <w:pPr>
      <w:numPr>
        <w:numId w:val="2"/>
      </w:numPr>
      <w:spacing w:after="60"/>
    </w:pPr>
    <w:rPr>
      <w:rFonts w:eastAsia="Arial"/>
      <w:noProof/>
    </w:r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F05179"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F05179"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qFormat/>
    <w:rsid w:val="00BF791F"/>
    <w:pPr>
      <w:spacing w:after="120"/>
    </w:pPr>
    <w:rPr>
      <w:rFonts w:ascii="Calibri" w:eastAsia="MS PGothic" w:hAnsi="Calibri"/>
      <w:color w:val="003479" w:themeColor="text2"/>
      <w:spacing w:val="-10"/>
      <w:kern w:val="28"/>
      <w:sz w:val="52"/>
      <w:szCs w:val="56"/>
    </w:rPr>
  </w:style>
  <w:style w:type="character" w:customStyle="1" w:styleId="TitleChar">
    <w:name w:val="Title Char"/>
    <w:basedOn w:val="DefaultParagraphFont"/>
    <w:link w:val="Title"/>
    <w:uiPriority w:val="10"/>
    <w:rsid w:val="00BF791F"/>
    <w:rPr>
      <w:rFonts w:ascii="Calibri" w:eastAsia="MS PGothic" w:hAnsi="Calibri" w:cs="Arial"/>
      <w:color w:val="003479" w:themeColor="text2"/>
      <w:spacing w:val="-10"/>
      <w:kern w:val="28"/>
      <w:sz w:val="52"/>
      <w:szCs w:val="56"/>
    </w:rPr>
  </w:style>
  <w:style w:type="character" w:customStyle="1" w:styleId="Heading3Char">
    <w:name w:val="Heading 3 Char"/>
    <w:basedOn w:val="DefaultParagraphFont"/>
    <w:link w:val="Heading3"/>
    <w:uiPriority w:val="9"/>
    <w:rsid w:val="00BF791F"/>
    <w:rPr>
      <w:rFonts w:ascii="Calibri" w:eastAsia="MS PGothic" w:hAnsi="Calibri" w:cs="Arial"/>
      <w:color w:val="003479" w:themeColor="text2"/>
      <w:sz w:val="28"/>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F05179"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461161"/>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ivecfc.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huckins\Downloads\2022-CFC-Document-Template.dotx" TargetMode="External"/></Relationships>
</file>

<file path=word/theme/theme1.xml><?xml version="1.0" encoding="utf-8"?>
<a:theme xmlns:a="http://schemas.openxmlformats.org/drawingml/2006/main" name="CFC1">
  <a:themeElements>
    <a:clrScheme name="2019 CFC">
      <a:dk1>
        <a:srgbClr val="58595B"/>
      </a:dk1>
      <a:lt1>
        <a:srgbClr val="FFFFFF"/>
      </a:lt1>
      <a:dk2>
        <a:srgbClr val="003479"/>
      </a:dk2>
      <a:lt2>
        <a:srgbClr val="FFFFFF"/>
      </a:lt2>
      <a:accent1>
        <a:srgbClr val="208AA3"/>
      </a:accent1>
      <a:accent2>
        <a:srgbClr val="86BE6D"/>
      </a:accent2>
      <a:accent3>
        <a:srgbClr val="56C9ED"/>
      </a:accent3>
      <a:accent4>
        <a:srgbClr val="F05179"/>
      </a:accent4>
      <a:accent5>
        <a:srgbClr val="FFC514"/>
      </a:accent5>
      <a:accent6>
        <a:srgbClr val="EA7100"/>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EEC75-9147-45DA-9065-C48024D7DD56}"/>
</file>

<file path=customXml/itemProps2.xml><?xml version="1.0" encoding="utf-8"?>
<ds:datastoreItem xmlns:ds="http://schemas.openxmlformats.org/officeDocument/2006/customXml" ds:itemID="{21595207-DD11-421D-B814-7C0FA1EBEC4F}">
  <ds:schemaRefs>
    <ds:schemaRef ds:uri="http://schemas.microsoft.com/sharepoint/v3/contenttype/forms"/>
  </ds:schemaRefs>
</ds:datastoreItem>
</file>

<file path=customXml/itemProps3.xml><?xml version="1.0" encoding="utf-8"?>
<ds:datastoreItem xmlns:ds="http://schemas.openxmlformats.org/officeDocument/2006/customXml" ds:itemID="{52620A21-6FE0-4C9E-8D53-1373E214A067}">
  <ds:schemaRefs>
    <ds:schemaRef ds:uri="http://schemas.microsoft.com/office/2006/metadata/properties"/>
    <ds:schemaRef ds:uri="http://schemas.microsoft.com/office/2006/documentManagement/types"/>
    <ds:schemaRef ds:uri="http://purl.org/dc/elements/1.1/"/>
    <ds:schemaRef ds:uri="http://www.w3.org/XML/1998/namespace"/>
    <ds:schemaRef ds:uri="f2134819-123d-4cab-9ffd-3b092416da4c"/>
    <ds:schemaRef ds:uri="http://purl.org/dc/terms/"/>
    <ds:schemaRef ds:uri="http://purl.org/dc/dcmitype/"/>
    <ds:schemaRef ds:uri="http://schemas.microsoft.com/office/infopath/2007/PartnerControls"/>
    <ds:schemaRef ds:uri="http://schemas.openxmlformats.org/package/2006/metadata/core-properties"/>
    <ds:schemaRef ds:uri="30f88666-1d65-44d1-ac28-0bf58161cf1f"/>
  </ds:schemaRefs>
</ds:datastoreItem>
</file>

<file path=docProps/app.xml><?xml version="1.0" encoding="utf-8"?>
<Properties xmlns="http://schemas.openxmlformats.org/officeDocument/2006/extended-properties" xmlns:vt="http://schemas.openxmlformats.org/officeDocument/2006/docPropsVTypes">
  <Template>2022-CFC-Document-Template</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Combined Federal Campaign</vt:lpstr>
    </vt:vector>
  </TitlesOfParts>
  <Manager/>
  <Company>Combined Federal Campaign</Company>
  <LinksUpToDate>false</LinksUpToDate>
  <CharactersWithSpaces>2629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dc:title>
  <dc:subject>Combined Federal Campaign</dc:subject>
  <dc:creator>Amanda Huckins</dc:creator>
  <cp:keywords>Combined Federal Campaign</cp:keywords>
  <dc:description/>
  <cp:lastModifiedBy>Amanda Huckins</cp:lastModifiedBy>
  <cp:revision>2</cp:revision>
  <dcterms:created xsi:type="dcterms:W3CDTF">2022-07-14T02:26:00Z</dcterms:created>
  <dcterms:modified xsi:type="dcterms:W3CDTF">2022-07-14T02:26:00Z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ies>
</file>